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51" w:rsidRDefault="00874851" w:rsidP="008500F4">
      <w:pPr>
        <w:jc w:val="center"/>
        <w:rPr>
          <w:rFonts w:hAnsi="Times New Roman" w:cs="Times New Roman"/>
          <w:b/>
          <w:color w:val="auto"/>
          <w:sz w:val="20"/>
          <w:szCs w:val="20"/>
          <w:lang w:val="pl-PL"/>
        </w:rPr>
      </w:pPr>
    </w:p>
    <w:p w:rsidR="00473908" w:rsidRPr="00F3467C" w:rsidRDefault="00B24E76" w:rsidP="008500F4">
      <w:pPr>
        <w:jc w:val="center"/>
        <w:rPr>
          <w:rFonts w:eastAsia="Times New Roman Bold" w:hAnsi="Times New Roman" w:cs="Times New Roman"/>
          <w:b/>
          <w:color w:val="auto"/>
          <w:sz w:val="20"/>
          <w:szCs w:val="20"/>
          <w:lang w:val="pl-PL"/>
        </w:rPr>
      </w:pPr>
      <w:r w:rsidRPr="00F3467C">
        <w:rPr>
          <w:rFonts w:hAnsi="Times New Roman" w:cs="Times New Roman"/>
          <w:b/>
          <w:color w:val="auto"/>
          <w:sz w:val="20"/>
          <w:szCs w:val="20"/>
          <w:lang w:val="pl-PL"/>
        </w:rPr>
        <w:t xml:space="preserve">HARMONOGRAM ZAJĘĆ </w:t>
      </w:r>
      <w:r w:rsidRPr="00F3467C">
        <w:rPr>
          <w:rFonts w:hAnsi="Times New Roman" w:cs="Times New Roman"/>
          <w:b/>
          <w:color w:val="auto"/>
          <w:sz w:val="20"/>
          <w:szCs w:val="20"/>
          <w:lang w:val="da-DK"/>
        </w:rPr>
        <w:t xml:space="preserve">SEMINARYJNYCH </w:t>
      </w:r>
      <w:r w:rsidRPr="00F3467C">
        <w:rPr>
          <w:rFonts w:hAnsi="Times New Roman" w:cs="Times New Roman"/>
          <w:b/>
          <w:color w:val="auto"/>
          <w:sz w:val="20"/>
          <w:szCs w:val="20"/>
          <w:lang w:val="pl-PL"/>
        </w:rPr>
        <w:t>I  ROKU APLIKACJI NOTARIALNEJ (NABÓR 201</w:t>
      </w:r>
      <w:r w:rsidR="00BD6A5E">
        <w:rPr>
          <w:rFonts w:hAnsi="Times New Roman" w:cs="Times New Roman"/>
          <w:b/>
          <w:color w:val="auto"/>
          <w:sz w:val="20"/>
          <w:szCs w:val="20"/>
          <w:lang w:val="pl-PL"/>
        </w:rPr>
        <w:t>8</w:t>
      </w:r>
      <w:r w:rsidRPr="00F3467C">
        <w:rPr>
          <w:rFonts w:hAnsi="Times New Roman" w:cs="Times New Roman"/>
          <w:b/>
          <w:color w:val="auto"/>
          <w:sz w:val="20"/>
          <w:szCs w:val="20"/>
          <w:lang w:val="pl-PL"/>
        </w:rPr>
        <w:t>)</w:t>
      </w:r>
    </w:p>
    <w:p w:rsidR="00473908" w:rsidRPr="00F3467C" w:rsidRDefault="00B24E76" w:rsidP="008500F4">
      <w:pPr>
        <w:jc w:val="center"/>
        <w:rPr>
          <w:rFonts w:hAnsi="Times New Roman" w:cs="Times New Roman"/>
          <w:b/>
          <w:bCs/>
          <w:i/>
          <w:iCs/>
          <w:color w:val="auto"/>
          <w:sz w:val="20"/>
          <w:szCs w:val="20"/>
        </w:rPr>
      </w:pPr>
      <w:r w:rsidRPr="00F3467C">
        <w:rPr>
          <w:rFonts w:hAnsi="Times New Roman" w:cs="Times New Roman"/>
          <w:b/>
          <w:bCs/>
          <w:i/>
          <w:iCs/>
          <w:color w:val="auto"/>
          <w:sz w:val="20"/>
          <w:szCs w:val="20"/>
        </w:rPr>
        <w:t>(RIN w Szczecinie)</w:t>
      </w:r>
    </w:p>
    <w:p w:rsidR="00473908" w:rsidRPr="00F3467C" w:rsidRDefault="00473908" w:rsidP="008500F4">
      <w:pPr>
        <w:ind w:left="708"/>
        <w:jc w:val="both"/>
        <w:rPr>
          <w:rFonts w:eastAsia="Times New Roman Bold" w:hAnsi="Times New Roman" w:cs="Times New Roman"/>
          <w:b/>
          <w:color w:val="auto"/>
          <w:sz w:val="20"/>
          <w:szCs w:val="20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3B6ED8" w:rsidRPr="00F3467C" w:rsidTr="008500F4">
        <w:trPr>
          <w:trHeight w:val="108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20"/>
              </w:rPr>
            </w:pPr>
            <w:r w:rsidRPr="00F3467C">
              <w:rPr>
                <w:rFonts w:hAnsi="Times New Roman" w:cs="Times New Roman"/>
                <w:b/>
                <w:color w:val="auto"/>
                <w:sz w:val="16"/>
                <w:szCs w:val="20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20"/>
              </w:rPr>
            </w:pPr>
            <w:r w:rsidRPr="00F3467C">
              <w:rPr>
                <w:rFonts w:hAnsi="Times New Roman" w:cs="Times New Roman"/>
                <w:b/>
                <w:color w:val="auto"/>
                <w:sz w:val="16"/>
                <w:szCs w:val="20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F3467C">
              <w:rPr>
                <w:rFonts w:hAnsi="Times New Roman" w:cs="Times New Roman"/>
                <w:b/>
                <w:color w:val="auto"/>
                <w:sz w:val="18"/>
                <w:szCs w:val="20"/>
              </w:rPr>
              <w:t xml:space="preserve">LICZBA </w:t>
            </w:r>
            <w:r w:rsidRPr="00F3467C">
              <w:rPr>
                <w:rFonts w:hAnsi="Times New Roman" w:cs="Times New Roman"/>
                <w:b/>
                <w:color w:val="auto"/>
                <w:sz w:val="12"/>
                <w:szCs w:val="20"/>
              </w:rPr>
              <w:t>JEDNOSTEK</w:t>
            </w:r>
            <w:r w:rsidRPr="00F3467C">
              <w:rPr>
                <w:rFonts w:hAnsi="Times New Roman" w:cs="Times New Roman"/>
                <w:b/>
                <w:color w:val="auto"/>
                <w:sz w:val="18"/>
                <w:szCs w:val="20"/>
              </w:rPr>
              <w:t xml:space="preserve"> SZKOL</w:t>
            </w:r>
            <w:r w:rsidRPr="00F3467C">
              <w:rPr>
                <w:rFonts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20"/>
                <w:szCs w:val="20"/>
              </w:rPr>
            </w:pPr>
            <w:r w:rsidRPr="00F3467C">
              <w:rPr>
                <w:rFonts w:hAnsi="Times New Roman" w:cs="Times New Roman"/>
                <w:b/>
                <w:color w:val="auto"/>
                <w:sz w:val="18"/>
                <w:szCs w:val="20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F3467C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096B0B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96B0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096B0B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96B0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F3467C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F3467C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F3467C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684CB7" w:rsidRPr="00F3467C" w:rsidTr="008500F4">
        <w:trPr>
          <w:trHeight w:val="108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>Czynności notarialne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Prawo o notariacie i pozostałe podane w zakresie materiału zał. do uchwały RIN Szczecin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F03678" w:rsidRPr="00F3467C" w:rsidTr="008500F4">
        <w:trPr>
          <w:trHeight w:val="5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:rsidR="00F03678" w:rsidRPr="00176153" w:rsidRDefault="00F0367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podmiot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Stawających do aktu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Prawo o notariacie i pozostałe podane w zakresie materiału zał. do uchwały RIN Szczecin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678" w:rsidRPr="00176153" w:rsidRDefault="00F0367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03678" w:rsidRPr="00176153" w:rsidRDefault="00F0367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F03678" w:rsidRPr="00176153" w:rsidRDefault="00F0367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F03678" w:rsidRPr="00176153" w:rsidRDefault="00F0367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C42C34" w:rsidRPr="00F3467C" w:rsidTr="008500F4">
        <w:trPr>
          <w:trHeight w:val="69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cywilne, wstęp do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częś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it-IT"/>
              </w:rPr>
              <w:t>ci og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lnej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i pozostałe podane w zakresie materiału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C42C34" w:rsidRPr="00F3467C" w:rsidTr="008500F4">
        <w:trPr>
          <w:trHeight w:val="67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C42C34" w:rsidRPr="00176153" w:rsidRDefault="00C42C34" w:rsidP="00C42C3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cd. przedstawicielstwo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 zał. do uchwały RIN Szczecin 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2C34" w:rsidRPr="00176153" w:rsidRDefault="00C42C34" w:rsidP="00C42C3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C42C34" w:rsidRPr="00176153" w:rsidRDefault="00C42C34" w:rsidP="00C42C3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3B6ED8" w:rsidRPr="00544C4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18.01.2019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473908" w:rsidRPr="00176153" w:rsidRDefault="0047390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Prawo rzeczowe w ujęciu historycznym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łu zał. do uchwały RIN Szczecin 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096B0B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="00B24E76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</w:t>
            </w:r>
            <w:r w:rsidR="00544C4C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dr </w:t>
            </w:r>
            <w:r w:rsidR="00B24E76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="00B24E76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F33A84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F33A8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F33A8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F33A8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F33A8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F33A84" w:rsidRPr="00176153" w:rsidRDefault="00F33A8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F3467C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A436B3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A84" w:rsidRPr="00176153" w:rsidRDefault="00A436B3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z dnia 27 lipca 2001 r. Prawo o ustroju sądów powszechnych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łu zał. do uchwały RIN Szczecin 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467C" w:rsidRPr="00176153" w:rsidRDefault="00F3467C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F33A84" w:rsidRPr="00176153" w:rsidRDefault="00F33A8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3B6ED8" w:rsidRPr="00544C4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19.01.2019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473908" w:rsidRPr="00176153" w:rsidRDefault="0047390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Ograniczone Prawa rzeczowe </w:t>
            </w:r>
            <w:r w:rsidR="00A436B3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(c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z. I</w:t>
            </w:r>
            <w:r w:rsidR="00A436B3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6B0B" w:rsidRPr="00176153" w:rsidRDefault="00096B0B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473908" w:rsidRPr="00176153" w:rsidRDefault="00544C4C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dr </w:t>
            </w:r>
            <w:r w:rsidR="00B24E76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="00B24E76"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16316E" w:rsidRPr="00544C4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19.01.2019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6712F1" w:rsidRDefault="0016316E" w:rsidP="001631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Własność (cz. II)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Radca Prawny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dr 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16316E" w:rsidRPr="00544C4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16316E" w:rsidRPr="00176153" w:rsidRDefault="0016316E" w:rsidP="0016316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 xml:space="preserve">Czynności notarialne (cz. I)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Pr="00176153" w:rsidRDefault="0016316E" w:rsidP="0016316E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Prawo o notariacie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316E" w:rsidRDefault="0016316E" w:rsidP="001631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16316E" w:rsidRPr="00176153" w:rsidRDefault="0016316E" w:rsidP="001631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 xml:space="preserve">Czynności notarialne (cz. II) oraz instytucja przymusu notarialnego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Prawo o notariacie 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768" w:rsidRDefault="0055476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6663B2" w:rsidRPr="00176153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</w:p>
          <w:p w:rsidR="00684CB7" w:rsidRPr="00176153" w:rsidRDefault="006663B2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3B6ED8" w:rsidRPr="00F3467C" w:rsidTr="008500F4">
        <w:trPr>
          <w:trHeight w:val="8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</w:t>
            </w:r>
            <w:r w:rsidR="009340D5"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B24E76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473908" w:rsidRPr="00176153" w:rsidRDefault="0047390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815790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790" w:rsidRPr="00176153" w:rsidRDefault="00A436B3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Małżeńskie ustroje majątkowe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</w:t>
            </w:r>
            <w:r w:rsidR="00815790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I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Kodeks Rodzinny i Opiekuńczy 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176153" w:rsidRDefault="00A436B3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815790" w:rsidRPr="00176153" w:rsidRDefault="00815790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540AA9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02.02.</w:t>
            </w:r>
            <w:r w:rsidR="000C704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2019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Podstawowe pojęcia w sztuce komunikowania się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o ochronie danych osobowych 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540AA9" w:rsidRPr="00176153" w:rsidRDefault="00540AA9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7D06F0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ustroju sądów powszechnych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z dnia 27 lipca 2001 r. Prawo o ustroju sądów powszechnych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7D06F0" w:rsidRPr="00176153" w:rsidRDefault="007D06F0" w:rsidP="007D06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Beata Górska</w:t>
            </w:r>
          </w:p>
        </w:tc>
      </w:tr>
      <w:tr w:rsidR="007D06F0" w:rsidRPr="00F3467C" w:rsidTr="008500F4">
        <w:trPr>
          <w:trHeight w:val="9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7D06F0" w:rsidRPr="00176153" w:rsidRDefault="007D06F0" w:rsidP="007D06F0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pStyle w:val="Tre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FFFFFF"/>
              </w:rPr>
              <w:t>ETYKA ZAWODOWA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Status zawodowy notariusza -zagadnienia wybrane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etyki notariusza - tajemnica zawodowa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Pr="00176153" w:rsidRDefault="007D06F0" w:rsidP="007D06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sz w:val="16"/>
                <w:szCs w:val="16"/>
              </w:rPr>
              <w:t>Ustawa Prawo o notariacie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</w:rPr>
              <w:t xml:space="preserve"> (</w:t>
            </w:r>
            <w:r w:rsidRPr="00176153">
              <w:rPr>
                <w:rFonts w:ascii="Times New Roman" w:hAnsi="Times New Roman" w:cs="Times New Roman"/>
                <w:sz w:val="16"/>
                <w:szCs w:val="16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6F0" w:rsidRDefault="007D06F0" w:rsidP="007D06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7D06F0" w:rsidRPr="00176153" w:rsidRDefault="007D06F0" w:rsidP="007D06F0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540AA9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23.02.2019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540AA9" w:rsidRPr="00176153" w:rsidRDefault="00540AA9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o księgach wieczystych i hipotece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E35964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U</w:t>
            </w:r>
            <w:r w:rsidR="00540AA9" w:rsidRPr="00176153">
              <w:rPr>
                <w:rFonts w:hAnsi="Times New Roman" w:cs="Times New Roman"/>
                <w:sz w:val="16"/>
                <w:szCs w:val="16"/>
                <w:lang w:val="pl-PL"/>
              </w:rPr>
              <w:t>stawa o księgach wieczystych i hipotece – część historyczna – monografie różnych autorów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AA9" w:rsidRPr="00176153" w:rsidRDefault="00540AA9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540AA9" w:rsidRPr="00176153" w:rsidRDefault="00540AA9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Małżeńskie ustroje majątkowe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II)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Kodeks Rodzinny i Opiekuńczy 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E35964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E35964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684CB7" w:rsidRPr="00544C4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PRAWO ADMINISTRACYJNE  POST</w:t>
            </w: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6712F1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administracyjne część </w:t>
            </w:r>
            <w:proofErr w:type="spellStart"/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og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lna</w:t>
            </w:r>
            <w:proofErr w:type="spellEnd"/>
            <w:r w:rsidR="006712F1"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E35964" w:rsidRDefault="00E3596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3596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6712F1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Aplikanci notarialni</w:t>
            </w:r>
            <w:r w:rsidR="006712F1"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sz w:val="16"/>
                <w:szCs w:val="16"/>
              </w:rPr>
              <w:t xml:space="preserve">Ustawa Prawo o notariacie </w:t>
            </w:r>
            <w:r w:rsidR="0057686C" w:rsidRPr="00176153">
              <w:rPr>
                <w:rFonts w:ascii="Times New Roman" w:hAnsi="Times New Roman" w:cs="Times New Roman"/>
                <w:sz w:val="16"/>
                <w:szCs w:val="16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</w:rPr>
              <w:t xml:space="preserve"> (</w:t>
            </w:r>
            <w:r w:rsidR="0057686C" w:rsidRPr="00176153">
              <w:rPr>
                <w:rFonts w:ascii="Times New Roman" w:hAnsi="Times New Roman" w:cs="Times New Roman"/>
                <w:sz w:val="16"/>
                <w:szCs w:val="16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768" w:rsidRDefault="00554768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d</w:t>
            </w:r>
            <w:r w:rsidR="006663B2"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</w:t>
            </w:r>
          </w:p>
          <w:p w:rsidR="00684CB7" w:rsidRPr="00176153" w:rsidRDefault="006663B2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684CB7" w:rsidRPr="00F3467C" w:rsidTr="008500F4">
        <w:trPr>
          <w:trHeight w:val="108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Zagadnienia terminologiczne - ustawy Pr. o notariacie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Podmioty uprawnione do dokonywania czynności notarialnych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sz w:val="16"/>
                <w:szCs w:val="16"/>
              </w:rPr>
              <w:t xml:space="preserve">Ustawa Prawo o notariacie </w:t>
            </w:r>
            <w:r w:rsidR="0057686C" w:rsidRPr="00176153">
              <w:rPr>
                <w:rFonts w:ascii="Times New Roman" w:hAnsi="Times New Roman" w:cs="Times New Roman"/>
                <w:sz w:val="16"/>
                <w:szCs w:val="16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</w:rPr>
              <w:t xml:space="preserve"> (</w:t>
            </w:r>
            <w:r w:rsidR="0057686C" w:rsidRPr="00176153">
              <w:rPr>
                <w:rFonts w:ascii="Times New Roman" w:hAnsi="Times New Roman" w:cs="Times New Roman"/>
                <w:sz w:val="16"/>
                <w:szCs w:val="16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768" w:rsidRDefault="006663B2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</w:p>
          <w:p w:rsidR="00684CB7" w:rsidRPr="00176153" w:rsidRDefault="006663B2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Rafał Wrzecionek</w:t>
            </w:r>
          </w:p>
        </w:tc>
      </w:tr>
      <w:tr w:rsidR="00684CB7" w:rsidRPr="00F3467C" w:rsidTr="008500F4">
        <w:trPr>
          <w:trHeight w:val="71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Podstawowe pojęcia w sztuce komunikowania się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o ochronie danych osobowych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czynności cywilnoprawnych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(teoria)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podatku od czynności cywilnoprawnych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B3688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527993121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B36887" w:rsidRPr="00176153" w:rsidRDefault="00B36887" w:rsidP="00B3688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P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rawo o księgach wieczystych i hipotece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U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stawa o księgach wieczystych i hipotece,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887" w:rsidRPr="00176153" w:rsidRDefault="00B36887" w:rsidP="00B3688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36887" w:rsidRPr="00176153" w:rsidRDefault="00B36887" w:rsidP="00B36887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bookmarkEnd w:id="0"/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czynności prawne, forma czynności i pozostałe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23.03.2019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czynności prawne, forma czynności i pozostałe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684CB7" w:rsidRPr="00F3467C" w:rsidTr="008500F4">
        <w:trPr>
          <w:trHeight w:val="96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czynności cywilnoprawnych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(kazusy)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podatku od czynności cywilnoprawnych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A35DF1" w:rsidRPr="00540AA9" w:rsidTr="008500F4">
        <w:trPr>
          <w:trHeight w:val="76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A35DF1" w:rsidRPr="00176153" w:rsidRDefault="00A35DF1" w:rsidP="00A35DF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 dziecka przez rodziców i umowy z małoletnim (cz. II)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Kodeks Rodzinny i Opiekuńczy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5DF1" w:rsidRPr="00176153" w:rsidRDefault="00A35DF1" w:rsidP="00A35DF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A35DF1" w:rsidRPr="00176153" w:rsidRDefault="00A35DF1" w:rsidP="00A35DF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 dziecka przez rodziców i umowy z małoletnim (cz. I)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Kodeks Rodzinny i Opiekuńczy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Podstawowe pojęcia w sztuce komunikowania się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Ustawa o ochronie danych osobowych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redaktor</w:t>
            </w:r>
            <w:proofErr w:type="spellEnd"/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Kinga Brandys</w:t>
            </w:r>
          </w:p>
        </w:tc>
      </w:tr>
      <w:tr w:rsidR="0080570B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6712F1" w:rsidRDefault="0080570B" w:rsidP="0080570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spółdzielcze i ustawa o spółdzielniach mieszkaniowych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spółdzielniach mieszkaniowych, ustawa Prawo spółdzielcze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570B" w:rsidRPr="00176153" w:rsidRDefault="0080570B" w:rsidP="0080570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80570B" w:rsidRPr="00176153" w:rsidRDefault="0080570B" w:rsidP="0080570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31912" w:rsidRPr="00540AA9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SAMORZĄD TERYTORIALNY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zadania własne i zlecone jednostek samorządu terytorialnego (cz. 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samorządzie gminnym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231912" w:rsidRPr="00176153" w:rsidRDefault="00231912" w:rsidP="0023191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684CB7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27.04.2019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9F7814" w:rsidRPr="00176153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0917FF" w:rsidRPr="00F3467C" w:rsidTr="008500F4">
        <w:trPr>
          <w:trHeight w:val="97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lastRenderedPageBreak/>
              <w:t>27.04.2019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ascii="Calibri" w:eastAsiaTheme="minorHAnsi" w:hAnsi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12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 xml:space="preserve"> - 15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sz w:val="16"/>
                <w:szCs w:val="16"/>
                <w:bdr w:val="none" w:sz="0" w:space="0" w:color="auto" w:frame="1"/>
                <w:lang w:val="en-US"/>
              </w:rPr>
              <w:t>PRAWO O NOTARIACIE/ETYKA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>Prawo</w:t>
            </w:r>
            <w:proofErr w:type="spellEnd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 xml:space="preserve"> o </w:t>
            </w:r>
            <w:proofErr w:type="spellStart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>notariacie</w:t>
            </w:r>
            <w:proofErr w:type="spellEnd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>Etyka</w:t>
            </w:r>
            <w:proofErr w:type="spellEnd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>Samorząd</w:t>
            </w:r>
            <w:proofErr w:type="spellEnd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bCs/>
                <w:sz w:val="16"/>
                <w:szCs w:val="16"/>
                <w:bdr w:val="none" w:sz="0" w:space="0" w:color="auto" w:frame="1"/>
              </w:rPr>
              <w:t>notarialny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wg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zakresu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materiału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i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tematu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zał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. do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uchwały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RIN Szczecin (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legenda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Prawo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notariacie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Kodeks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etyki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zawodowej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notariusza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i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pozostałe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podane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w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zakresie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materiału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zał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. do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uchwały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RIN Szczecin (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legenda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7FF" w:rsidRDefault="000917FF" w:rsidP="000917FF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Emerytowany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Notariusz </w:t>
            </w:r>
          </w:p>
          <w:p w:rsidR="000917FF" w:rsidRDefault="000917FF" w:rsidP="000917FF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Jerzy Marski</w:t>
            </w:r>
          </w:p>
        </w:tc>
      </w:tr>
      <w:tr w:rsidR="00684CB7" w:rsidRPr="00F3467C" w:rsidTr="008500F4">
        <w:trPr>
          <w:trHeight w:val="105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do chodowy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 )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="006712F1"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="006712F1"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 w:rsid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podatku od spadków i darowizn, ustawa o podatku dochodowym od osób fizycznych 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="0057686C"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 w:rsidR="0057686C"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684CB7" w:rsidRPr="00176153" w:rsidRDefault="00684CB7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B170F8" w:rsidRPr="00F3467C" w:rsidTr="008500F4">
        <w:trPr>
          <w:trHeight w:val="73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27993169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B170F8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Prawo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notariacie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, KEZN,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samorząd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notarialny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B170F8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Prawo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notariacie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sz w:val="16"/>
                <w:szCs w:val="16"/>
              </w:rPr>
              <w:t>Emerytowany</w:t>
            </w:r>
            <w:proofErr w:type="spellEnd"/>
            <w:r>
              <w:rPr>
                <w:rFonts w:hAnsi="Times New Roman" w:cs="Times New Roman"/>
                <w:sz w:val="16"/>
                <w:szCs w:val="16"/>
              </w:rPr>
              <w:t xml:space="preserve"> Notariusz </w:t>
            </w:r>
          </w:p>
          <w:p w:rsidR="00B170F8" w:rsidRPr="00B170F8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</w:rPr>
              <w:t>Jerzy Marski</w:t>
            </w:r>
          </w:p>
        </w:tc>
      </w:tr>
      <w:tr w:rsidR="0090750F" w:rsidRPr="00F3467C" w:rsidTr="008500F4">
        <w:trPr>
          <w:trHeight w:val="47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530575247"/>
            <w:bookmarkEnd w:id="1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0C704D" w:rsidRDefault="00316782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 dr Katarzyna Malinowska-Woźniak</w:t>
            </w:r>
          </w:p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2"/>
      <w:tr w:rsidR="00B170F8" w:rsidRPr="00544C4C" w:rsidTr="008500F4">
        <w:trPr>
          <w:trHeight w:val="8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konstytucyjne. Zasada bezpośredniego stosowania konstytucji w orzecznictwie cywilnego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Konstytucja Rzeczypospolitej Polskiej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Radca Prawny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dr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Przemysław Mijal</w:t>
            </w:r>
          </w:p>
        </w:tc>
      </w:tr>
      <w:tr w:rsidR="00B170F8" w:rsidRPr="00F3467C" w:rsidTr="008500F4">
        <w:trPr>
          <w:trHeight w:val="105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P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rawo o księgach wieczystych i hipotece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B170F8" w:rsidRPr="00F3467C" w:rsidTr="008500F4">
        <w:trPr>
          <w:trHeight w:val="108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6712F1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Podatek od spadków i darowizn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,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Podatek dochodowy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proofErr w:type="spellStart"/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cz.II</w:t>
            </w:r>
            <w:proofErr w:type="spellEnd"/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)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podatku od spadków i darowizn, ustawa o podatku dochodowym od osób fizycznych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903621" w:rsidRPr="00F3467C" w:rsidTr="008500F4">
        <w:trPr>
          <w:trHeight w:val="73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27993265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25.05.2019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/ETYKA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03621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>Prawo o notariacie. Etyka. Aplikanci i ich prawa i obowiązki</w:t>
            </w:r>
            <w:r w:rsidRPr="00903621"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Prawo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notariacie</w:t>
            </w:r>
            <w:proofErr w:type="spellEnd"/>
            <w:r>
              <w:rPr>
                <w:rFonts w:hAnsi="Times New Roman" w:cs="Times New Roman"/>
                <w:sz w:val="16"/>
                <w:szCs w:val="16"/>
              </w:rPr>
              <w:t xml:space="preserve">, </w:t>
            </w:r>
            <w:r w:rsidRPr="00903621">
              <w:rPr>
                <w:rFonts w:hAnsi="Times New Roman" w:cs="Times New Roman"/>
                <w:sz w:val="16"/>
                <w:szCs w:val="16"/>
                <w:lang w:val="pl-PL"/>
              </w:rPr>
              <w:t>Kodeks etyki zawodowej notariusza</w:t>
            </w:r>
            <w:r w:rsidRPr="00B170F8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sz w:val="16"/>
                <w:szCs w:val="16"/>
              </w:rPr>
              <w:t>Emerytowany</w:t>
            </w:r>
            <w:proofErr w:type="spellEnd"/>
            <w:r>
              <w:rPr>
                <w:rFonts w:hAnsi="Times New Roman" w:cs="Times New Roman"/>
                <w:sz w:val="16"/>
                <w:szCs w:val="16"/>
              </w:rPr>
              <w:t xml:space="preserve"> Notariusz </w:t>
            </w:r>
          </w:p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</w:rPr>
              <w:t>Jerzy Marski</w:t>
            </w:r>
          </w:p>
        </w:tc>
      </w:tr>
      <w:bookmarkEnd w:id="3"/>
      <w:tr w:rsidR="00B170F8" w:rsidRPr="00544C4C" w:rsidTr="008500F4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14.06.2019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konstytucyjne. cd.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Konstytucja Rzeczypospolitej Polskiej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Radca Prawny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dr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Przemysław Mijal</w:t>
            </w:r>
          </w:p>
        </w:tc>
      </w:tr>
      <w:tr w:rsidR="00B170F8" w:rsidRPr="00F3467C" w:rsidTr="008500F4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spółdzielcze i ustawa o spółdzielniach mieszkaniowych (cz. II)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spółdzielniach mieszkaniowych, ustawa Prawo spółdzielcze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9F7814" w:rsidRPr="00F3467C" w:rsidTr="008500F4">
        <w:trPr>
          <w:trHeight w:val="45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cywilne, zobowiązania. Dodatkowe zastrzeżenia umowne i pozostałe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9F7814" w:rsidRPr="00176153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9F7814" w:rsidRPr="00F3467C" w:rsidTr="008500F4">
        <w:trPr>
          <w:trHeight w:val="628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cywilne, umowy nienazwane i pozostałe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Pr="00176153" w:rsidRDefault="009F781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814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9F7814" w:rsidRPr="00176153" w:rsidRDefault="009F781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B170F8" w:rsidRPr="00544C4C" w:rsidTr="008500F4">
        <w:trPr>
          <w:trHeight w:val="580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KONSTYTUCYJNE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Prawo konstytucyjne cd.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Konstytucja Rzeczypospolitej Polskiej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Radca Prawny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dr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Przemysław Mijal</w:t>
            </w:r>
          </w:p>
        </w:tc>
      </w:tr>
      <w:tr w:rsidR="00B170F8" w:rsidRPr="00F3467C" w:rsidTr="008500F4">
        <w:trPr>
          <w:trHeight w:val="38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6712F1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małżonka, małoletniego i pozostałe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I)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Kodeks Rodzinny i Opiekuńczy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Żukowska</w:t>
            </w:r>
            <w:proofErr w:type="spellEnd"/>
          </w:p>
        </w:tc>
      </w:tr>
      <w:tr w:rsidR="00903621" w:rsidRPr="00F3467C" w:rsidTr="008500F4">
        <w:trPr>
          <w:trHeight w:val="61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176153" w:rsidRDefault="00903621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/ETYKA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903621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>Etyka zawodowa notariuszy, najnowsze orzecznictwo i wyroki sadów dyscyplinarnych</w:t>
            </w:r>
            <w:r w:rsidRPr="00903621"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903621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>w tym zakresie</w:t>
            </w:r>
            <w:r w:rsidRPr="00903621">
              <w:rPr>
                <w:rFonts w:hAnsi="Times New Roman" w:cs="Times New Roman"/>
                <w:sz w:val="16"/>
                <w:szCs w:val="16"/>
                <w:lang w:val="pl-PL"/>
              </w:rPr>
              <w:t xml:space="preserve"> i pozostałe, wg. zakresu materiału i tematu, zał. do uchwały RIN Szczecin, legenda</w:t>
            </w:r>
            <w:r w:rsidRPr="00903621">
              <w:rPr>
                <w:rFonts w:hAnsi="Times New Roman" w:cs="Times New Roman"/>
                <w:bCs/>
                <w:sz w:val="16"/>
                <w:szCs w:val="16"/>
                <w:lang w:val="pl-PL"/>
              </w:rPr>
              <w:t xml:space="preserve"> </w:t>
            </w:r>
            <w:r w:rsidRPr="00903621">
              <w:rPr>
                <w:rFonts w:hAnsi="Times New Roman" w:cs="Times New Roman"/>
                <w:bCs/>
                <w:sz w:val="16"/>
                <w:szCs w:val="16"/>
                <w:lang w:val="pl-PL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Prawo</w:t>
            </w:r>
            <w:proofErr w:type="spellEnd"/>
            <w:r w:rsidRPr="00B170F8">
              <w:rPr>
                <w:rFonts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B170F8">
              <w:rPr>
                <w:rFonts w:hAnsi="Times New Roman" w:cs="Times New Roman"/>
                <w:sz w:val="16"/>
                <w:szCs w:val="16"/>
              </w:rPr>
              <w:t>notariacie</w:t>
            </w:r>
            <w:proofErr w:type="spellEnd"/>
            <w:r>
              <w:rPr>
                <w:rFonts w:hAnsi="Times New Roman" w:cs="Times New Roman"/>
                <w:sz w:val="16"/>
                <w:szCs w:val="16"/>
              </w:rPr>
              <w:t xml:space="preserve">, </w:t>
            </w:r>
            <w:r w:rsidRPr="00903621">
              <w:rPr>
                <w:rFonts w:hAnsi="Times New Roman" w:cs="Times New Roman"/>
                <w:sz w:val="16"/>
                <w:szCs w:val="16"/>
                <w:lang w:val="pl-PL"/>
              </w:rPr>
              <w:t>Kodeks etyki zawodowej notariusza</w:t>
            </w:r>
            <w:r w:rsidRPr="00B170F8">
              <w:rPr>
                <w:rFonts w:hAnsi="Times New Roman" w:cs="Times New Roman"/>
                <w:sz w:val="16"/>
                <w:szCs w:val="16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3621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sz w:val="16"/>
                <w:szCs w:val="16"/>
              </w:rPr>
              <w:t>Emerytowany</w:t>
            </w:r>
            <w:proofErr w:type="spellEnd"/>
            <w:r>
              <w:rPr>
                <w:rFonts w:hAnsi="Times New Roman" w:cs="Times New Roman"/>
                <w:sz w:val="16"/>
                <w:szCs w:val="16"/>
              </w:rPr>
              <w:t xml:space="preserve"> Notariusz </w:t>
            </w:r>
          </w:p>
          <w:p w:rsidR="00903621" w:rsidRPr="00B170F8" w:rsidRDefault="00903621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</w:rPr>
              <w:t>Jerzy Marski</w:t>
            </w:r>
          </w:p>
        </w:tc>
      </w:tr>
      <w:tr w:rsidR="00B170F8" w:rsidRPr="00F3467C" w:rsidTr="008500F4">
        <w:trPr>
          <w:trHeight w:val="81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29.06.2019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Konwersatorium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Podsumowanie przepisów prawa podatkowego w praktyce notarialnej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 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pStyle w:val="Teksttreci1"/>
              <w:shd w:val="clear" w:color="auto" w:fill="auto"/>
              <w:spacing w:before="0" w:after="0" w:line="240" w:lineRule="auto"/>
              <w:ind w:right="221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eastAsia="Times New Roman" w:hAnsi="Times New Roman" w:cs="Times New Roman"/>
                <w:sz w:val="16"/>
                <w:szCs w:val="16"/>
              </w:rPr>
              <w:t>Ordynacja podatkowa, ustawa o podatku dochodowym od osób fizycznych, Prawo o notariacie</w:t>
            </w:r>
            <w:r w:rsidRPr="00176153">
              <w:rPr>
                <w:rFonts w:hAnsi="Times New Roman" w:cs="Times New Roman"/>
                <w:sz w:val="16"/>
                <w:szCs w:val="16"/>
              </w:rPr>
              <w:t xml:space="preserve">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Katarzyna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Mateuszczyk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Szajkowska</w:t>
            </w:r>
          </w:p>
        </w:tc>
      </w:tr>
      <w:tr w:rsidR="00B170F8" w:rsidRPr="00F3467C" w:rsidTr="008500F4">
        <w:trPr>
          <w:trHeight w:val="110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04.10.2019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6712F1" w:rsidRDefault="00B170F8" w:rsidP="008500F4">
            <w:pPr>
              <w:jc w:val="center"/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podmiot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Stawających do aktu – osoby fizyczne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(cz. 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kazusy</w:t>
            </w:r>
            <w:r w:rsidRPr="006712F1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)</w:t>
            </w:r>
            <w:r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B170F8" w:rsidRPr="00F3467C" w:rsidTr="008500F4">
        <w:trPr>
          <w:trHeight w:val="110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6712F1" w:rsidRDefault="00B170F8" w:rsidP="008500F4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Reprezentacja podmiot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Stawających do aktu – osoby fizyczne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kazusy</w:t>
            </w:r>
            <w:r w:rsidRPr="006712F1"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>)</w:t>
            </w:r>
            <w:r>
              <w:rPr>
                <w:rFonts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F0C9D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spółdzielcze i ustawa o spółdzielniach mieszkaniowych (cz. III)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spółdzielniach mieszkaniowych, ustawa Prawo spółdzielcze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8F2A34" w:rsidRPr="00F3467C" w:rsidTr="008500F4">
        <w:trPr>
          <w:trHeight w:val="2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cywilne, przedmioty stosunków cywilnoprawnych i pozostałe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Default="008F2A3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8F2A34" w:rsidRPr="00176153" w:rsidRDefault="008F2A3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231912" w:rsidRPr="003C21E9" w:rsidTr="008500F4">
        <w:trPr>
          <w:trHeight w:val="88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231912" w:rsidRPr="00176153" w:rsidRDefault="00231912" w:rsidP="00231912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P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rawo o księgach wieczystych i hipotece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U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stawa o księgach wieczystych i hipotece,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1912" w:rsidRPr="00176153" w:rsidRDefault="00231912" w:rsidP="0023191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231912" w:rsidRPr="00176153" w:rsidRDefault="00231912" w:rsidP="00231912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1F0C9D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18.10.2019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6712F1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Reprezentacja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małżonka, małoletniego i pozostałe 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II</w:t>
            </w: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)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Kodeks Rodzinny i Opiekuńczy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1F0C9D" w:rsidRPr="00176153" w:rsidRDefault="001F0C9D" w:rsidP="001F0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Karkota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B170F8" w:rsidRPr="00152253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Umowy między małżonkami oraz między rodzicami a dziećmi  (cz. I kazusy)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Rodzinny i Opiekuńczy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B170F8" w:rsidRPr="00152253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RODZINNE I OPIEKUŃCZE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Umowy między małżonkami oraz między rodzicami a dziećmi (cz. II kazusy)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Rodzinny i Opiekuńczy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B170F8" w:rsidRPr="001522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color w:val="auto"/>
                <w:sz w:val="16"/>
                <w:szCs w:val="16"/>
              </w:rPr>
              <w:t>Jacek Olszewski</w:t>
            </w:r>
          </w:p>
        </w:tc>
      </w:tr>
      <w:tr w:rsidR="00C24BA3" w:rsidRPr="00152253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52253" w:rsidRDefault="00C24BA3" w:rsidP="00C24BA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19.10.2019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52253" w:rsidRDefault="00C24BA3" w:rsidP="00C24BA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5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45</w:t>
            </w:r>
            <w:r w:rsidRPr="001522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8</w:t>
            </w:r>
            <w:r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45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76153" w:rsidRDefault="00C24BA3" w:rsidP="00C24BA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76153" w:rsidRDefault="00C24BA3" w:rsidP="00C24BA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/</w:t>
            </w:r>
          </w:p>
          <w:p w:rsidR="00C24BA3" w:rsidRPr="00176153" w:rsidRDefault="00C24BA3" w:rsidP="00C24BA3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76153" w:rsidRDefault="00C24BA3" w:rsidP="00C24BA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76153" w:rsidRDefault="00C24BA3" w:rsidP="00C24BA3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>T</w:t>
            </w:r>
            <w:r w:rsidRPr="00176153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>ajemnica notarialna</w:t>
            </w:r>
            <w:r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 -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Pr="00176153" w:rsidRDefault="00C24BA3" w:rsidP="00C24BA3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</w:t>
            </w:r>
            <w:r w:rsidRPr="00176153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4BA3" w:rsidRDefault="00C24BA3" w:rsidP="00C24BA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Notariusz</w:t>
            </w:r>
          </w:p>
          <w:p w:rsidR="00C24BA3" w:rsidRPr="00176153" w:rsidRDefault="00C24BA3" w:rsidP="00C24BA3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Waldemar </w:t>
            </w: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Chwiałkowski</w:t>
            </w:r>
          </w:p>
        </w:tc>
      </w:tr>
      <w:tr w:rsidR="00B170F8" w:rsidRPr="00544C4C" w:rsidTr="008500F4">
        <w:trPr>
          <w:trHeight w:val="90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PRAWO ADMINISTRACYJNE  POST</w:t>
            </w: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6712F1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6712F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Procedura administracyjna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postępowania administracyjnego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B170F8" w:rsidRPr="00F3467C" w:rsidTr="008500F4">
        <w:trPr>
          <w:trHeight w:val="58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15.11.2019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P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rawo o księgach wieczystych i hipotece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C51457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16.11.2019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ascii="Calibri" w:eastAsiaTheme="minorHAnsi" w:hAnsi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09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 xml:space="preserve"> - 12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b/>
                <w:sz w:val="16"/>
                <w:szCs w:val="16"/>
                <w:bdr w:val="none" w:sz="0" w:space="0" w:color="auto" w:frame="1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eastAsia="Times New Roman Bold" w:hAnsi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SZTUKA KOMUNIKOWANIA SIĘ (ERYSTYKA)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Podstawowe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pojęcia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w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sztuce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komunikowania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się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-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wg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zakresu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materiału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i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tematu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zał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. do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uchwały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RIN Szczecin (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legenda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eastAsiaTheme="minorHAnsi" w:hAnsi="Times New Roman"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Ustawa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ochronie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danych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osobowych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i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pozostałe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podane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w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zakresie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materiału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zał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. do 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uchwały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 xml:space="preserve"> RIN Szczecin (</w:t>
            </w: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legenda</w:t>
            </w:r>
            <w:proofErr w:type="spellEnd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1457" w:rsidRDefault="00C51457" w:rsidP="00C51457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</w:rPr>
            </w:pPr>
            <w:proofErr w:type="spellStart"/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redaktor</w:t>
            </w:r>
            <w:proofErr w:type="spellEnd"/>
          </w:p>
          <w:p w:rsidR="00C51457" w:rsidRDefault="00C51457" w:rsidP="00C51457">
            <w:pPr>
              <w:jc w:val="center"/>
              <w:rPr>
                <w:rFonts w:hAnsi="Times New Roman"/>
                <w:sz w:val="16"/>
                <w:szCs w:val="16"/>
                <w:bdr w:val="none" w:sz="0" w:space="0" w:color="auto" w:frame="1"/>
                <w:lang w:val="pl-PL"/>
              </w:rPr>
            </w:pPr>
            <w:r>
              <w:rPr>
                <w:rFonts w:hAnsi="Times New Roman"/>
                <w:sz w:val="16"/>
                <w:szCs w:val="16"/>
                <w:bdr w:val="none" w:sz="0" w:space="0" w:color="auto" w:frame="1"/>
              </w:rPr>
              <w:t>Kinga Brandys</w:t>
            </w:r>
          </w:p>
        </w:tc>
      </w:tr>
      <w:tr w:rsidR="00B170F8" w:rsidRPr="00F3467C" w:rsidTr="008500F4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rPr>
                <w:rFonts w:hAnsi="Times New Roman" w:cs="Times New Roman"/>
                <w:b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sz w:val="16"/>
                <w:szCs w:val="16"/>
              </w:rPr>
              <w:t>Wykład</w:t>
            </w:r>
            <w:proofErr w:type="spellEnd"/>
            <w:r w:rsidRPr="00176153">
              <w:rPr>
                <w:rFonts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176153">
              <w:rPr>
                <w:rFonts w:hAnsi="Times New Roman" w:cs="Times New Roman"/>
                <w:b/>
                <w:sz w:val="16"/>
                <w:szCs w:val="16"/>
              </w:rPr>
              <w:t>konwersatorium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Prawo cywilne, pojęcie wierzyciela, dłużnika, zobowiązania solidarne, podzielne i niepodzielne oraz wszelkie zobowiązania umowne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sz w:val="16"/>
                <w:szCs w:val="16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sz w:val="16"/>
                <w:szCs w:val="16"/>
              </w:rPr>
              <w:t>Teszke</w:t>
            </w:r>
            <w:proofErr w:type="spellEnd"/>
            <w:r w:rsidRPr="00176153">
              <w:rPr>
                <w:rFonts w:hAnsi="Times New Roman" w:cs="Times New Roman"/>
                <w:sz w:val="16"/>
                <w:szCs w:val="16"/>
              </w:rPr>
              <w:t xml:space="preserve">-  </w:t>
            </w:r>
            <w:proofErr w:type="spellStart"/>
            <w:r w:rsidRPr="00176153">
              <w:rPr>
                <w:rFonts w:hAnsi="Times New Roman" w:cs="Times New Roman"/>
                <w:sz w:val="16"/>
                <w:szCs w:val="16"/>
              </w:rPr>
              <w:t>Pałgan</w:t>
            </w:r>
            <w:proofErr w:type="spellEnd"/>
          </w:p>
        </w:tc>
      </w:tr>
      <w:tr w:rsidR="00B170F8" w:rsidRPr="00F3467C" w:rsidTr="008500F4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B170F8" w:rsidRPr="00F3467C" w:rsidTr="008500F4">
        <w:trPr>
          <w:trHeight w:val="53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B170F8" w:rsidRPr="00F3467C" w:rsidTr="008500F4">
        <w:trPr>
          <w:trHeight w:val="66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B170F8" w:rsidRPr="00F3467C" w:rsidTr="008500F4">
        <w:trPr>
          <w:trHeight w:val="39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23.11.2019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cywilne ograniczone prawa rzeczowe, ze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szczeg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lnym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uwzględnieniem użytkowania i pozostałe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 xml:space="preserve">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B170F8" w:rsidRPr="00544C4C" w:rsidTr="008500F4">
        <w:trPr>
          <w:trHeight w:val="93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PRAWO ADMINISTRACYJNE  POST</w:t>
            </w: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E35964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E3596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Miejscowe plany zagospodarowania przestrzennego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E35964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planowaniu i zagospodarowaniu przestrzennym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874851" w:rsidRPr="00544C4C" w:rsidTr="008500F4">
        <w:trPr>
          <w:trHeight w:val="939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Warsztaty/</w:t>
            </w:r>
          </w:p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>P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rawo o księgach wieczystych i hipotece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Ref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sądowy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 xml:space="preserve"> Bartosz Kowalski</w:t>
            </w:r>
          </w:p>
        </w:tc>
      </w:tr>
      <w:tr w:rsidR="00874851" w:rsidRPr="00096B0B" w:rsidTr="008500F4">
        <w:trPr>
          <w:trHeight w:val="74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07.12.2019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SAMORZĄD TERYTORIALNY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Samorząd gminny, samorząd powiatowy, samorząd 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wojew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proofErr w:type="spellStart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dztwa</w:t>
            </w:r>
            <w:proofErr w:type="spellEnd"/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, zadania własne i zlecone jednostek samorządu terytorialnego (cz. II)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samorządzie gminnym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4851" w:rsidRPr="00176153" w:rsidRDefault="00874851" w:rsidP="0087485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874851" w:rsidRPr="00176153" w:rsidRDefault="00874851" w:rsidP="00874851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Zbigniew Olech</w:t>
            </w:r>
          </w:p>
        </w:tc>
      </w:tr>
      <w:tr w:rsidR="008F2A34" w:rsidRPr="00F3467C" w:rsidTr="008500F4">
        <w:trPr>
          <w:trHeight w:val="57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8F2A34" w:rsidRDefault="008F2A34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Przedmioty</w:t>
            </w:r>
            <w:proofErr w:type="spellEnd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stosunków</w:t>
            </w:r>
            <w:proofErr w:type="spellEnd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cywilnoprawnych</w:t>
            </w:r>
            <w:proofErr w:type="spellEnd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Reprezentacja</w:t>
            </w:r>
            <w:proofErr w:type="spellEnd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Skarbu</w:t>
            </w:r>
            <w:proofErr w:type="spellEnd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F2A34">
              <w:rPr>
                <w:rFonts w:hAnsi="Times New Roman" w:cs="Times New Roman"/>
                <w:color w:val="auto"/>
                <w:sz w:val="16"/>
                <w:szCs w:val="16"/>
              </w:rPr>
              <w:t>państwa</w:t>
            </w:r>
            <w:proofErr w:type="spellEnd"/>
          </w:p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Pr="00176153" w:rsidRDefault="008F2A34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A34" w:rsidRDefault="008F2A3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Sędzia SO w Szczecinie</w:t>
            </w:r>
          </w:p>
          <w:p w:rsidR="008F2A34" w:rsidRPr="00176153" w:rsidRDefault="008F2A34" w:rsidP="008500F4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Szaj</w:t>
            </w:r>
            <w:proofErr w:type="spellEnd"/>
          </w:p>
        </w:tc>
      </w:tr>
      <w:tr w:rsidR="00B170F8" w:rsidRPr="00F3467C" w:rsidTr="008500F4">
        <w:trPr>
          <w:trHeight w:val="384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Warsztaty/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9F7814" w:rsidRDefault="00B170F8" w:rsidP="008500F4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  <w:lang w:val="de-DE"/>
              </w:rPr>
              <w:t>PRAWO ADMINISTRACYJNE  POST</w:t>
            </w:r>
            <w:r w:rsidRPr="0017615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ĘPOWANIE ADMINISTRACYJNE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 xml:space="preserve">Zasady ewidencjonowania gruntów, budynków i lokali, organy właściwe, charakterystyka czynności tych organów i dokumentów niezbędnych dla praktyki notarialnej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Ustawa prawo geodezyjne i kartograficzne i rozporządzenia do ustawy, ustawa o księgach wieczystych i hipotece i rozporządzenia do ustawy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sz w:val="16"/>
                <w:szCs w:val="16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176153">
              <w:rPr>
                <w:rFonts w:hAnsi="Times New Roman" w:cs="Times New Roman"/>
                <w:sz w:val="16"/>
                <w:szCs w:val="16"/>
              </w:rPr>
              <w:t xml:space="preserve">Anna </w:t>
            </w:r>
            <w:proofErr w:type="spellStart"/>
            <w:r w:rsidRPr="00176153">
              <w:rPr>
                <w:rFonts w:hAnsi="Times New Roman" w:cs="Times New Roman"/>
                <w:sz w:val="16"/>
                <w:szCs w:val="16"/>
              </w:rPr>
              <w:t>Teszke-Pałgan</w:t>
            </w:r>
            <w:proofErr w:type="spellEnd"/>
          </w:p>
        </w:tc>
      </w:tr>
      <w:tr w:rsidR="00B170F8" w:rsidRPr="00F3467C" w:rsidTr="008500F4">
        <w:trPr>
          <w:trHeight w:val="211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Postępowania dyscyplinarne oraz etyka notariusza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Kodeks etyki notariusza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B170F8" w:rsidRPr="00176153" w:rsidRDefault="00B170F8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Bożena Błażewicz</w:t>
            </w:r>
          </w:p>
        </w:tc>
      </w:tr>
      <w:tr w:rsidR="0090750F" w:rsidRPr="00F3467C" w:rsidTr="008500F4">
        <w:trPr>
          <w:trHeight w:val="602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530575343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7B" w:rsidRPr="00176153" w:rsidRDefault="00F1457B" w:rsidP="00F1457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F1457B" w:rsidRPr="000C704D" w:rsidRDefault="00F1457B" w:rsidP="00F1457B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Katarzyna Malinowska-Woźniak</w:t>
            </w:r>
          </w:p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bookmarkStart w:id="5" w:name="_GoBack"/>
            <w:bookmarkEnd w:id="5"/>
          </w:p>
        </w:tc>
      </w:tr>
      <w:tr w:rsidR="0090750F" w:rsidRPr="00F3467C" w:rsidTr="008500F4">
        <w:trPr>
          <w:trHeight w:val="58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21.12.2019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176153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9F7814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- 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wg zakresu materiału i tematu, zał. do uchwały RIN Szczecin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cywilny 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i pozostałe podane w zakresie materiału zał. do uchwały RIN Szczecin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 xml:space="preserve"> (</w:t>
            </w:r>
            <w:r w:rsidRPr="00176153">
              <w:rPr>
                <w:rFonts w:hAnsi="Times New Roman" w:cs="Times New Roman"/>
                <w:sz w:val="16"/>
                <w:szCs w:val="16"/>
                <w:lang w:val="pl-PL"/>
              </w:rPr>
              <w:t>legenda</w:t>
            </w:r>
            <w:r>
              <w:rPr>
                <w:rFonts w:hAnsi="Times New Roman" w:cs="Times New Roman"/>
                <w:sz w:val="16"/>
                <w:szCs w:val="16"/>
                <w:lang w:val="pl-PL"/>
              </w:rPr>
              <w:t>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C9D" w:rsidRPr="00176153" w:rsidRDefault="007D4C9D" w:rsidP="007D4C9D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17615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:rsidR="0090750F" w:rsidRPr="000C704D" w:rsidRDefault="007D4C9D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Katarzyna Malinowska-Woźniak</w:t>
            </w:r>
          </w:p>
          <w:p w:rsidR="0090750F" w:rsidRPr="00176153" w:rsidRDefault="0090750F" w:rsidP="008500F4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4"/>
    </w:tbl>
    <w:p w:rsidR="00473908" w:rsidRDefault="00473908" w:rsidP="008500F4">
      <w:pPr>
        <w:jc w:val="both"/>
        <w:rPr>
          <w:rFonts w:hAnsi="Times New Roman" w:cs="Times New Roman"/>
          <w:b/>
          <w:color w:val="auto"/>
        </w:rPr>
      </w:pPr>
    </w:p>
    <w:sectPr w:rsidR="00473908" w:rsidSect="0000129B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38" w:rsidRDefault="00072938">
      <w:r>
        <w:separator/>
      </w:r>
    </w:p>
  </w:endnote>
  <w:endnote w:type="continuationSeparator" w:id="0">
    <w:p w:rsidR="00072938" w:rsidRDefault="0007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51" w:rsidRDefault="0087485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1457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38" w:rsidRDefault="00072938">
      <w:r>
        <w:separator/>
      </w:r>
    </w:p>
  </w:footnote>
  <w:footnote w:type="continuationSeparator" w:id="0">
    <w:p w:rsidR="00072938" w:rsidRDefault="0007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851" w:rsidRDefault="0087485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8"/>
    <w:rsid w:val="0000129B"/>
    <w:rsid w:val="0001356B"/>
    <w:rsid w:val="0001787F"/>
    <w:rsid w:val="00026FF5"/>
    <w:rsid w:val="000308FC"/>
    <w:rsid w:val="00034687"/>
    <w:rsid w:val="00072938"/>
    <w:rsid w:val="000865BF"/>
    <w:rsid w:val="000917FF"/>
    <w:rsid w:val="00091A9D"/>
    <w:rsid w:val="00096B0B"/>
    <w:rsid w:val="000C1CB5"/>
    <w:rsid w:val="000C704D"/>
    <w:rsid w:val="000E5CF4"/>
    <w:rsid w:val="00125A95"/>
    <w:rsid w:val="001278A6"/>
    <w:rsid w:val="00152253"/>
    <w:rsid w:val="0016316E"/>
    <w:rsid w:val="00176153"/>
    <w:rsid w:val="001B39BA"/>
    <w:rsid w:val="001D2C87"/>
    <w:rsid w:val="001F0C9D"/>
    <w:rsid w:val="00205FC4"/>
    <w:rsid w:val="0020607D"/>
    <w:rsid w:val="00211C68"/>
    <w:rsid w:val="00231912"/>
    <w:rsid w:val="002A7F19"/>
    <w:rsid w:val="002B5C48"/>
    <w:rsid w:val="002E56F9"/>
    <w:rsid w:val="00316782"/>
    <w:rsid w:val="00325287"/>
    <w:rsid w:val="00330ADF"/>
    <w:rsid w:val="00343241"/>
    <w:rsid w:val="003855FA"/>
    <w:rsid w:val="003B6ED8"/>
    <w:rsid w:val="003C21E9"/>
    <w:rsid w:val="003D26E5"/>
    <w:rsid w:val="003E1926"/>
    <w:rsid w:val="00425DD3"/>
    <w:rsid w:val="0044475D"/>
    <w:rsid w:val="004712D0"/>
    <w:rsid w:val="00473908"/>
    <w:rsid w:val="00475EAA"/>
    <w:rsid w:val="004824A0"/>
    <w:rsid w:val="004A18CA"/>
    <w:rsid w:val="004E6DC6"/>
    <w:rsid w:val="004F4699"/>
    <w:rsid w:val="00501E8C"/>
    <w:rsid w:val="00540AA9"/>
    <w:rsid w:val="00544C4C"/>
    <w:rsid w:val="00554768"/>
    <w:rsid w:val="00554E6A"/>
    <w:rsid w:val="00561A8E"/>
    <w:rsid w:val="0057686C"/>
    <w:rsid w:val="0058172D"/>
    <w:rsid w:val="00597BA4"/>
    <w:rsid w:val="00611839"/>
    <w:rsid w:val="0063121E"/>
    <w:rsid w:val="00664BE2"/>
    <w:rsid w:val="006663B2"/>
    <w:rsid w:val="006712F1"/>
    <w:rsid w:val="0067255D"/>
    <w:rsid w:val="00684CB7"/>
    <w:rsid w:val="006A1D97"/>
    <w:rsid w:val="006A41D6"/>
    <w:rsid w:val="006E2227"/>
    <w:rsid w:val="006E30C3"/>
    <w:rsid w:val="006E6AB3"/>
    <w:rsid w:val="0070248B"/>
    <w:rsid w:val="007226D3"/>
    <w:rsid w:val="0075292D"/>
    <w:rsid w:val="007563D4"/>
    <w:rsid w:val="00781AA9"/>
    <w:rsid w:val="00783B8F"/>
    <w:rsid w:val="007C55AE"/>
    <w:rsid w:val="007D06F0"/>
    <w:rsid w:val="007D4C9D"/>
    <w:rsid w:val="0080570B"/>
    <w:rsid w:val="008072DB"/>
    <w:rsid w:val="00815790"/>
    <w:rsid w:val="00832261"/>
    <w:rsid w:val="008350B2"/>
    <w:rsid w:val="008434D9"/>
    <w:rsid w:val="008500F4"/>
    <w:rsid w:val="00861219"/>
    <w:rsid w:val="00874851"/>
    <w:rsid w:val="00874E22"/>
    <w:rsid w:val="00890DC6"/>
    <w:rsid w:val="00895600"/>
    <w:rsid w:val="008B0CD1"/>
    <w:rsid w:val="008F2A34"/>
    <w:rsid w:val="0090259B"/>
    <w:rsid w:val="00903621"/>
    <w:rsid w:val="0090750F"/>
    <w:rsid w:val="009340D5"/>
    <w:rsid w:val="00977B05"/>
    <w:rsid w:val="00995DA7"/>
    <w:rsid w:val="009A203E"/>
    <w:rsid w:val="009F7814"/>
    <w:rsid w:val="00A10264"/>
    <w:rsid w:val="00A35DF1"/>
    <w:rsid w:val="00A436B3"/>
    <w:rsid w:val="00A6477D"/>
    <w:rsid w:val="00AF7ED9"/>
    <w:rsid w:val="00B13236"/>
    <w:rsid w:val="00B170F8"/>
    <w:rsid w:val="00B24E76"/>
    <w:rsid w:val="00B2526E"/>
    <w:rsid w:val="00B36887"/>
    <w:rsid w:val="00B51280"/>
    <w:rsid w:val="00B544A9"/>
    <w:rsid w:val="00B660F9"/>
    <w:rsid w:val="00B95D28"/>
    <w:rsid w:val="00B96BDA"/>
    <w:rsid w:val="00BA44C4"/>
    <w:rsid w:val="00BD6A5E"/>
    <w:rsid w:val="00C044BD"/>
    <w:rsid w:val="00C178CB"/>
    <w:rsid w:val="00C24BA3"/>
    <w:rsid w:val="00C42C34"/>
    <w:rsid w:val="00C44FBF"/>
    <w:rsid w:val="00C51457"/>
    <w:rsid w:val="00C71C1A"/>
    <w:rsid w:val="00C77390"/>
    <w:rsid w:val="00CB4744"/>
    <w:rsid w:val="00CF512A"/>
    <w:rsid w:val="00D547C4"/>
    <w:rsid w:val="00D96169"/>
    <w:rsid w:val="00D966D2"/>
    <w:rsid w:val="00DB1D61"/>
    <w:rsid w:val="00DF5FAB"/>
    <w:rsid w:val="00E17150"/>
    <w:rsid w:val="00E35964"/>
    <w:rsid w:val="00E36C58"/>
    <w:rsid w:val="00E60D41"/>
    <w:rsid w:val="00E7201A"/>
    <w:rsid w:val="00E82535"/>
    <w:rsid w:val="00E84D4B"/>
    <w:rsid w:val="00E97944"/>
    <w:rsid w:val="00EC039D"/>
    <w:rsid w:val="00ED4869"/>
    <w:rsid w:val="00F03678"/>
    <w:rsid w:val="00F1457B"/>
    <w:rsid w:val="00F33A84"/>
    <w:rsid w:val="00F3467C"/>
    <w:rsid w:val="00F55C31"/>
    <w:rsid w:val="00F84594"/>
    <w:rsid w:val="00FA0CC3"/>
    <w:rsid w:val="00FA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E357-EA39-4120-9BC6-3E6CB8A4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3778</Words>
  <Characters>22670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18</cp:revision>
  <cp:lastPrinted>2018-12-14T08:00:00Z</cp:lastPrinted>
  <dcterms:created xsi:type="dcterms:W3CDTF">2019-03-05T10:39:00Z</dcterms:created>
  <dcterms:modified xsi:type="dcterms:W3CDTF">2019-12-23T12:53:00Z</dcterms:modified>
</cp:coreProperties>
</file>